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style="width:513.15pt;height:100.1pt;mso-position-horizontal-relative:char;mso-position-vertical-relative:line" coordorigin="0,0" coordsize="10263,2002">
            <v:shape style="position:absolute;left:30;top:0;width:3148;height:960" type="#_x0000_t75" stroked="false">
              <v:imagedata r:id="rId6" o:title=""/>
            </v:shape>
            <v:shape style="position:absolute;left:0;top:960;width:10263;height:1042" type="#_x0000_t202" filled="true" fillcolor="#e2efd9" stroked="false">
              <v:textbox inset="0,0,0,0">
                <w:txbxContent>
                  <w:p>
                    <w:pPr>
                      <w:spacing w:line="259" w:lineRule="auto" w:before="0"/>
                      <w:ind w:left="243" w:right="241" w:hanging="2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Памятка для граждан о действиях в случае бессимптомного или легкого течения новой коронавирусной инфекции и острой респираторной вирусной инфекции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1232" w:val="left" w:leader="none"/>
        </w:tabs>
        <w:spacing w:line="276" w:lineRule="auto" w:before="229" w:after="0"/>
        <w:ind w:left="131" w:right="127" w:firstLine="851"/>
        <w:jc w:val="both"/>
      </w:pPr>
      <w:r>
        <w:rPr/>
        <w:t>Если Вы вакцинированы/ревакцинированы против новой коронавирусной инфекции COVID-19 менее 6 месяцев назад или переболели новой коронавирусной инфекцией COVID-19 менее 6 месяцев назад, при</w:t>
      </w:r>
      <w:r>
        <w:rPr>
          <w:spacing w:val="-32"/>
        </w:rPr>
        <w:t> </w:t>
      </w:r>
      <w:r>
        <w:rPr/>
        <w:t>этом:</w:t>
      </w:r>
    </w:p>
    <w:p>
      <w:pPr>
        <w:pStyle w:val="BodyText"/>
        <w:spacing w:before="11"/>
        <w:rPr>
          <w:b/>
          <w:sz w:val="31"/>
        </w:rPr>
      </w:pPr>
    </w:p>
    <w:p>
      <w:pPr>
        <w:spacing w:line="278" w:lineRule="auto" w:before="0"/>
        <w:ind w:left="131" w:right="126" w:firstLine="851"/>
        <w:jc w:val="both"/>
        <w:rPr>
          <w:b/>
          <w:sz w:val="28"/>
        </w:rPr>
      </w:pPr>
      <w:r>
        <w:rPr>
          <w:b/>
          <w:sz w:val="28"/>
        </w:rPr>
        <w:t>у Вас положительный мазок на SARS-CoV-2 (новая коронавирусная инфекция COVID-19) и при этом нет никаких симптомов заболевания.</w:t>
      </w:r>
    </w:p>
    <w:p>
      <w:pPr>
        <w:pStyle w:val="ListParagraph"/>
        <w:numPr>
          <w:ilvl w:val="0"/>
          <w:numId w:val="2"/>
        </w:numPr>
        <w:tabs>
          <w:tab w:pos="1548" w:val="left" w:leader="none"/>
        </w:tabs>
        <w:spacing w:line="266" w:lineRule="auto" w:before="0" w:after="0"/>
        <w:ind w:left="131" w:right="126" w:firstLine="851"/>
        <w:jc w:val="both"/>
        <w:rPr>
          <w:sz w:val="28"/>
        </w:rPr>
      </w:pPr>
      <w:r>
        <w:rPr>
          <w:sz w:val="28"/>
        </w:rPr>
        <w:t>В данной ситуации не требуется лечение и может быть получен листок нетрудоспособности и необходима самоизоляция. Рекомендуется контролировать температуру тела не реже 1 раза в</w:t>
      </w:r>
      <w:r>
        <w:rPr>
          <w:spacing w:val="-3"/>
          <w:sz w:val="28"/>
        </w:rPr>
        <w:t> </w:t>
      </w:r>
      <w:r>
        <w:rPr>
          <w:sz w:val="28"/>
        </w:rPr>
        <w:t>сутки.</w:t>
      </w:r>
    </w:p>
    <w:p>
      <w:pPr>
        <w:pStyle w:val="BodyText"/>
        <w:spacing w:before="4"/>
        <w:rPr>
          <w:sz w:val="33"/>
        </w:rPr>
      </w:pPr>
    </w:p>
    <w:p>
      <w:pPr>
        <w:pStyle w:val="Heading1"/>
        <w:numPr>
          <w:ilvl w:val="0"/>
          <w:numId w:val="3"/>
        </w:numPr>
        <w:tabs>
          <w:tab w:pos="1548" w:val="left" w:leader="none"/>
        </w:tabs>
        <w:spacing w:line="273" w:lineRule="auto" w:before="0" w:after="0"/>
        <w:ind w:left="131" w:right="127" w:firstLine="850"/>
        <w:jc w:val="both"/>
      </w:pPr>
      <w:r>
        <w:rPr/>
        <w:t>у Вас есть симптомы ОРВИ (кашель, насморк, першение или боль в горле, однократное повышение температуры не выше 37,5</w:t>
      </w:r>
      <w:r>
        <w:rPr>
          <w:position w:val="10"/>
          <w:sz w:val="18"/>
        </w:rPr>
        <w:t>0</w:t>
      </w:r>
      <w:r>
        <w:rPr/>
        <w:t>С), но нет результата ПЦР-диагностики на SARS-CoV-2 (новая  коронавирусная инфекция</w:t>
      </w:r>
      <w:r>
        <w:rPr>
          <w:spacing w:val="-1"/>
        </w:rPr>
        <w:t> </w:t>
      </w:r>
      <w:r>
        <w:rPr/>
        <w:t>COVID-19);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4" w:after="0"/>
        <w:ind w:left="1547" w:right="0" w:hanging="566"/>
        <w:jc w:val="left"/>
        <w:rPr>
          <w:b/>
          <w:sz w:val="28"/>
        </w:rPr>
      </w:pPr>
      <w:r>
        <w:rPr>
          <w:b/>
          <w:sz w:val="28"/>
        </w:rPr>
        <w:t>Вы НЕ относитесь к группе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риска:</w:t>
      </w:r>
    </w:p>
    <w:p>
      <w:pPr>
        <w:pStyle w:val="ListParagraph"/>
        <w:numPr>
          <w:ilvl w:val="0"/>
          <w:numId w:val="2"/>
        </w:numPr>
        <w:tabs>
          <w:tab w:pos="1547" w:val="left" w:leader="none"/>
          <w:tab w:pos="1548" w:val="left" w:leader="none"/>
        </w:tabs>
        <w:spacing w:line="240" w:lineRule="auto" w:before="41" w:after="0"/>
        <w:ind w:left="1547" w:right="0" w:hanging="565"/>
        <w:jc w:val="left"/>
        <w:rPr>
          <w:b/>
          <w:sz w:val="28"/>
        </w:rPr>
      </w:pPr>
      <w:r>
        <w:rPr>
          <w:b/>
          <w:sz w:val="28"/>
        </w:rPr>
        <w:t>Вам меньше 60 лет;</w:t>
      </w:r>
    </w:p>
    <w:p>
      <w:pPr>
        <w:pStyle w:val="ListParagraph"/>
        <w:numPr>
          <w:ilvl w:val="0"/>
          <w:numId w:val="2"/>
        </w:numPr>
        <w:tabs>
          <w:tab w:pos="1618" w:val="left" w:leader="none"/>
        </w:tabs>
        <w:spacing w:line="271" w:lineRule="auto" w:before="25" w:after="0"/>
        <w:ind w:left="131" w:right="125" w:firstLine="851"/>
        <w:jc w:val="both"/>
        <w:rPr>
          <w:b/>
          <w:sz w:val="28"/>
        </w:rPr>
      </w:pPr>
      <w:r>
        <w:rPr>
          <w:b/>
          <w:sz w:val="28"/>
        </w:rPr>
        <w:t>у Вас отсутствуют сопутствующие хронические заболевания (сахарный диабет, сердечно-сосудистые заболевания, онкологические заболевания, хронические заболевания почек и печени, иммунодефицитные состояния);</w:t>
      </w:r>
    </w:p>
    <w:p>
      <w:pPr>
        <w:pStyle w:val="ListParagraph"/>
        <w:numPr>
          <w:ilvl w:val="0"/>
          <w:numId w:val="2"/>
        </w:numPr>
        <w:tabs>
          <w:tab w:pos="1547" w:val="left" w:leader="none"/>
          <w:tab w:pos="1548" w:val="left" w:leader="none"/>
        </w:tabs>
        <w:spacing w:line="240" w:lineRule="auto" w:before="4" w:after="0"/>
        <w:ind w:left="1547" w:right="0" w:hanging="565"/>
        <w:jc w:val="left"/>
        <w:rPr>
          <w:b/>
          <w:sz w:val="28"/>
        </w:rPr>
      </w:pPr>
      <w:r>
        <w:rPr>
          <w:b/>
          <w:sz w:val="28"/>
        </w:rPr>
        <w:t>у Вас нет избыточного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веса.</w:t>
      </w:r>
    </w:p>
    <w:p>
      <w:pPr>
        <w:pStyle w:val="BodyText"/>
        <w:spacing w:before="3"/>
        <w:rPr>
          <w:b/>
          <w:sz w:val="34"/>
        </w:rPr>
      </w:pPr>
    </w:p>
    <w:p>
      <w:pPr>
        <w:spacing w:before="0"/>
        <w:ind w:left="982" w:right="0" w:firstLine="0"/>
        <w:jc w:val="left"/>
        <w:rPr>
          <w:b/>
          <w:sz w:val="28"/>
        </w:rPr>
      </w:pPr>
      <w:r>
        <w:rPr>
          <w:b/>
          <w:sz w:val="28"/>
        </w:rPr>
        <w:t>Ваши действия: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1" w:after="0"/>
        <w:ind w:left="131" w:right="0" w:firstLine="850"/>
        <w:jc w:val="left"/>
        <w:rPr>
          <w:sz w:val="28"/>
        </w:rPr>
      </w:pPr>
      <w:r>
        <w:rPr>
          <w:sz w:val="28"/>
        </w:rPr>
        <w:t>Оставайтесь</w:t>
      </w:r>
      <w:r>
        <w:rPr>
          <w:spacing w:val="-1"/>
          <w:sz w:val="28"/>
        </w:rPr>
        <w:t> </w:t>
      </w:r>
      <w:r>
        <w:rPr>
          <w:sz w:val="28"/>
        </w:rPr>
        <w:t>дома;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1" w:lineRule="auto" w:before="51" w:after="0"/>
        <w:ind w:left="131" w:right="126" w:firstLine="850"/>
        <w:jc w:val="both"/>
        <w:rPr>
          <w:sz w:val="28"/>
        </w:rPr>
      </w:pPr>
      <w:r>
        <w:rPr>
          <w:sz w:val="28"/>
        </w:rPr>
        <w:t>При необходимости открытия листка нетрудоспособности или справки учащегося позвоните в единую службу «122» или в call-центр Вашей поликлиники. Листок нетрудоспособности и справка будут</w:t>
      </w:r>
      <w:r>
        <w:rPr>
          <w:spacing w:val="-1"/>
          <w:sz w:val="28"/>
        </w:rPr>
        <w:t> </w:t>
      </w:r>
      <w:r>
        <w:rPr>
          <w:sz w:val="28"/>
        </w:rPr>
        <w:t>оформлены.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13" w:after="0"/>
        <w:ind w:left="131" w:right="126" w:firstLine="850"/>
        <w:jc w:val="both"/>
        <w:rPr>
          <w:sz w:val="28"/>
        </w:rPr>
      </w:pPr>
      <w:r>
        <w:rPr>
          <w:sz w:val="28"/>
        </w:rPr>
        <w:t>Если Вы проживаете не один в квартире/доме, по возможности изолируйтесь в отдельной комнате, избегайте тесных контактов с домочадцами, носите маску при выходе из комнаты. Маски или респираторы должны носить все домочадцы.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10" w:after="0"/>
        <w:ind w:left="1265" w:right="0" w:hanging="284"/>
        <w:jc w:val="left"/>
        <w:rPr>
          <w:sz w:val="28"/>
        </w:rPr>
      </w:pPr>
      <w:r>
        <w:rPr>
          <w:sz w:val="28"/>
        </w:rPr>
        <w:t>Проветривайте помещения (регулярно, 1 раз в 3</w:t>
      </w:r>
      <w:r>
        <w:rPr>
          <w:spacing w:val="-5"/>
          <w:sz w:val="28"/>
        </w:rPr>
        <w:t> </w:t>
      </w:r>
      <w:r>
        <w:rPr>
          <w:sz w:val="28"/>
        </w:rPr>
        <w:t>часа).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5"/>
          <w:type w:val="continuous"/>
          <w:pgSz w:w="11910" w:h="16840"/>
          <w:pgMar w:footer="1027" w:top="720" w:bottom="1220" w:left="1020" w:right="420"/>
          <w:pgNumType w:start="1"/>
        </w:sectPr>
      </w:pP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1" w:after="0"/>
        <w:ind w:left="131" w:right="124" w:firstLine="850"/>
        <w:jc w:val="both"/>
        <w:rPr>
          <w:sz w:val="28"/>
        </w:rPr>
      </w:pPr>
      <w:r>
        <w:rPr>
          <w:sz w:val="28"/>
        </w:rPr>
        <w:t>Соблюдайте питьевой режим (не менее 2 литров в сутки при повышенной температуре</w:t>
      </w:r>
      <w:r>
        <w:rPr>
          <w:spacing w:val="-1"/>
          <w:sz w:val="28"/>
        </w:rPr>
        <w:t> </w:t>
      </w:r>
      <w:r>
        <w:rPr>
          <w:sz w:val="28"/>
        </w:rPr>
        <w:t>тела).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" w:after="0"/>
        <w:ind w:left="1265" w:right="0" w:hanging="284"/>
        <w:jc w:val="left"/>
        <w:rPr>
          <w:sz w:val="28"/>
        </w:rPr>
      </w:pPr>
      <w:r>
        <w:rPr>
          <w:sz w:val="28"/>
        </w:rPr>
        <w:t>Измеряйте температуру тела не реже 3 раз в</w:t>
      </w:r>
      <w:r>
        <w:rPr>
          <w:spacing w:val="-5"/>
          <w:sz w:val="28"/>
        </w:rPr>
        <w:t> </w:t>
      </w:r>
      <w:r>
        <w:rPr>
          <w:sz w:val="28"/>
        </w:rPr>
        <w:t>сутки.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46" w:after="0"/>
        <w:ind w:left="131" w:right="127" w:firstLine="850"/>
        <w:jc w:val="both"/>
        <w:rPr>
          <w:sz w:val="28"/>
        </w:rPr>
      </w:pPr>
      <w:r>
        <w:rPr>
          <w:sz w:val="28"/>
        </w:rPr>
        <w:t>При возможности измеряйте уровень сатурации пульсоксиметром (насыщение крови кислородом) 2 раза в день (нормальные значения – не ниже 95- 96%).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1" w:lineRule="auto" w:before="8" w:after="0"/>
        <w:ind w:left="131" w:right="127" w:firstLine="850"/>
        <w:jc w:val="both"/>
        <w:rPr>
          <w:sz w:val="28"/>
        </w:rPr>
      </w:pPr>
      <w:r>
        <w:rPr>
          <w:sz w:val="28"/>
        </w:rPr>
        <w:t>Возможно использование противовирусных препаратов, капли или спрей в нос (</w:t>
      </w:r>
      <w:r>
        <w:rPr>
          <w:i/>
          <w:sz w:val="28"/>
        </w:rPr>
        <w:t>например, содержащие интерферон-альфа</w:t>
      </w:r>
      <w:r>
        <w:rPr>
          <w:sz w:val="28"/>
        </w:rPr>
        <w:t>), беременным только по назначению врача.</w:t>
      </w:r>
    </w:p>
    <w:p>
      <w:pPr>
        <w:pStyle w:val="ListParagraph"/>
        <w:numPr>
          <w:ilvl w:val="0"/>
          <w:numId w:val="4"/>
        </w:numPr>
        <w:tabs>
          <w:tab w:pos="1336" w:val="left" w:leader="none"/>
        </w:tabs>
        <w:spacing w:line="273" w:lineRule="auto" w:before="13" w:after="0"/>
        <w:ind w:left="131" w:right="126" w:firstLine="850"/>
        <w:jc w:val="both"/>
        <w:rPr>
          <w:sz w:val="28"/>
        </w:rPr>
      </w:pPr>
      <w:r>
        <w:rPr>
          <w:sz w:val="28"/>
        </w:rPr>
        <w:t>При насморке и заложенности носа можно использовать солевые растворы, в том числе на основе морской</w:t>
      </w:r>
      <w:r>
        <w:rPr>
          <w:spacing w:val="-2"/>
          <w:sz w:val="28"/>
        </w:rPr>
        <w:t> </w:t>
      </w:r>
      <w:r>
        <w:rPr>
          <w:sz w:val="28"/>
        </w:rPr>
        <w:t>воды.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1" w:lineRule="auto" w:before="5" w:after="0"/>
        <w:ind w:left="131" w:right="126" w:firstLine="850"/>
        <w:jc w:val="both"/>
        <w:rPr>
          <w:sz w:val="28"/>
        </w:rPr>
      </w:pPr>
      <w:r>
        <w:rPr>
          <w:sz w:val="28"/>
        </w:rPr>
        <w:t>При боли в горле можно применять местные средства в виде растворов для полоскания горла, таблеток для рассасывания, спреев. Данные препараты отпускаются без рецептов</w:t>
      </w:r>
      <w:r>
        <w:rPr>
          <w:spacing w:val="-1"/>
          <w:sz w:val="28"/>
        </w:rPr>
        <w:t> </w:t>
      </w:r>
      <w:r>
        <w:rPr>
          <w:sz w:val="28"/>
        </w:rPr>
        <w:t>врача.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12" w:after="0"/>
        <w:ind w:left="131" w:right="127" w:firstLine="850"/>
        <w:jc w:val="both"/>
        <w:rPr>
          <w:sz w:val="28"/>
        </w:rPr>
      </w:pPr>
      <w:r>
        <w:rPr>
          <w:sz w:val="28"/>
        </w:rPr>
        <w:t>При повышении температуры до 38,0</w:t>
      </w:r>
      <w:r>
        <w:rPr>
          <w:b/>
          <w:position w:val="10"/>
          <w:sz w:val="18"/>
        </w:rPr>
        <w:t>0</w:t>
      </w:r>
      <w:r>
        <w:rPr>
          <w:sz w:val="28"/>
        </w:rPr>
        <w:t>С и выше Вы можете принять жаропонижающие</w:t>
      </w:r>
      <w:r>
        <w:rPr>
          <w:spacing w:val="-1"/>
          <w:sz w:val="28"/>
        </w:rPr>
        <w:t> </w:t>
      </w:r>
      <w:r>
        <w:rPr>
          <w:sz w:val="28"/>
        </w:rPr>
        <w:t>препараты.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68" w:lineRule="auto" w:before="6" w:after="0"/>
        <w:ind w:left="131" w:right="127" w:firstLine="850"/>
        <w:jc w:val="both"/>
        <w:rPr>
          <w:sz w:val="28"/>
        </w:rPr>
      </w:pPr>
      <w:r>
        <w:rPr>
          <w:sz w:val="28"/>
        </w:rPr>
        <w:t>Вы можете также принимать препараты витамина С и витамина D в соответствии с инструкциями по</w:t>
      </w:r>
      <w:r>
        <w:rPr>
          <w:spacing w:val="-3"/>
          <w:sz w:val="28"/>
        </w:rPr>
        <w:t> </w:t>
      </w:r>
      <w:r>
        <w:rPr>
          <w:sz w:val="28"/>
        </w:rPr>
        <w:t>применению.</w:t>
      </w:r>
    </w:p>
    <w:p>
      <w:pPr>
        <w:spacing w:line="276" w:lineRule="auto" w:before="13"/>
        <w:ind w:left="131" w:right="0" w:firstLine="1134"/>
        <w:jc w:val="left"/>
        <w:rPr>
          <w:i/>
          <w:sz w:val="24"/>
        </w:rPr>
      </w:pPr>
      <w:r>
        <w:rPr>
          <w:i/>
          <w:sz w:val="24"/>
        </w:rPr>
        <w:t>*Лекарственные препараты применяются в соответствии с инструкцией, при </w:t>
      </w:r>
      <w:r>
        <w:rPr>
          <w:i/>
          <w:sz w:val="24"/>
        </w:rPr>
        <w:t>отсутствии противопоказаний к их применению.</w:t>
      </w:r>
    </w:p>
    <w:p>
      <w:pPr>
        <w:pStyle w:val="BodyText"/>
        <w:spacing w:before="1"/>
        <w:rPr>
          <w:i/>
          <w:sz w:val="32"/>
        </w:rPr>
      </w:pPr>
    </w:p>
    <w:p>
      <w:pPr>
        <w:pStyle w:val="Heading2"/>
        <w:spacing w:before="1"/>
        <w:rPr>
          <w:i/>
        </w:rPr>
      </w:pPr>
      <w:r>
        <w:rPr>
          <w:i/>
        </w:rPr>
        <w:t>При ухудшении состояния:</w:t>
      </w:r>
    </w:p>
    <w:p>
      <w:pPr>
        <w:pStyle w:val="ListParagraph"/>
        <w:numPr>
          <w:ilvl w:val="0"/>
          <w:numId w:val="4"/>
        </w:numPr>
        <w:tabs>
          <w:tab w:pos="1548" w:val="left" w:leader="none"/>
        </w:tabs>
        <w:spacing w:line="273" w:lineRule="auto" w:before="51" w:after="0"/>
        <w:ind w:left="131" w:right="126" w:firstLine="850"/>
        <w:jc w:val="both"/>
        <w:rPr>
          <w:sz w:val="28"/>
        </w:rPr>
      </w:pPr>
      <w:r>
        <w:rPr>
          <w:sz w:val="28"/>
        </w:rPr>
        <w:t>Если у Вас </w:t>
      </w:r>
      <w:r>
        <w:rPr>
          <w:b/>
          <w:sz w:val="28"/>
        </w:rPr>
        <w:t>повысилась температура выше 38,0</w:t>
      </w:r>
      <w:r>
        <w:rPr>
          <w:b/>
          <w:position w:val="10"/>
          <w:sz w:val="18"/>
        </w:rPr>
        <w:t>0</w:t>
      </w:r>
      <w:r>
        <w:rPr>
          <w:b/>
          <w:sz w:val="28"/>
        </w:rPr>
        <w:t>С и сохраняется более 2-х суток</w:t>
      </w:r>
      <w:r>
        <w:rPr>
          <w:sz w:val="28"/>
        </w:rPr>
        <w:t>, несмотря на прием жаропонижающих средств, Вам необходимо позвонить  в  call-центр  Вашей  поликлиники,  или   в   единую   службу   </w:t>
      </w:r>
      <w:r>
        <w:rPr>
          <w:b/>
          <w:sz w:val="28"/>
        </w:rPr>
        <w:t>«122»   </w:t>
      </w:r>
      <w:r>
        <w:rPr>
          <w:sz w:val="28"/>
        </w:rPr>
        <w:t>для дистанционной консультации с медицинским</w:t>
      </w:r>
      <w:r>
        <w:rPr>
          <w:spacing w:val="-1"/>
          <w:sz w:val="28"/>
        </w:rPr>
        <w:t> </w:t>
      </w:r>
      <w:r>
        <w:rPr>
          <w:sz w:val="28"/>
        </w:rPr>
        <w:t>работником;</w:t>
      </w:r>
    </w:p>
    <w:p>
      <w:pPr>
        <w:pStyle w:val="Heading1"/>
        <w:numPr>
          <w:ilvl w:val="0"/>
          <w:numId w:val="4"/>
        </w:numPr>
        <w:tabs>
          <w:tab w:pos="1548" w:val="left" w:leader="none"/>
        </w:tabs>
        <w:spacing w:line="273" w:lineRule="auto" w:before="10" w:after="0"/>
        <w:ind w:left="131" w:right="126" w:firstLine="850"/>
        <w:jc w:val="both"/>
        <w:rPr>
          <w:b w:val="0"/>
        </w:rPr>
      </w:pPr>
      <w:r>
        <w:rPr>
          <w:b w:val="0"/>
        </w:rPr>
        <w:t>Если появилась </w:t>
      </w:r>
      <w:r>
        <w:rPr/>
        <w:t>одышка, чувство нехватки воздуха, боли за грудиной Вам трудно дышать и/или уровень сатурации менее 94-95%, и/или учащение дыхания, то необходимо позвонить в единую службу «103» для вызова скорой помощи</w:t>
      </w:r>
      <w:r>
        <w:rPr>
          <w:b w:val="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rPr/>
        <w:pict>
          <v:shape style="position:absolute;margin-left:56.1506pt;margin-top:7.195117pt;width:513.15pt;height:55.7pt;mso-position-horizontal-relative:page;mso-position-vertical-relative:paragraph;z-index:-976;mso-wrap-distance-left:0;mso-wrap-distance-right:0" type="#_x0000_t202" filled="true" fillcolor="#f7caac" stroked="false">
            <v:textbox inset="0,0,0,0">
              <w:txbxContent>
                <w:p>
                  <w:pPr>
                    <w:spacing w:line="278" w:lineRule="auto" w:before="0"/>
                    <w:ind w:left="28" w:right="25" w:firstLine="851"/>
                    <w:jc w:val="both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ВАЖНО: Не стоит самостоятельно принимать антибиотики. Антибиотики назначаются </w:t>
                  </w:r>
                  <w:r>
                    <w:rPr>
                      <w:b/>
                      <w:sz w:val="28"/>
                      <w:u w:val="thick"/>
                    </w:rPr>
                    <w:t>только медицинскими работниками</w:t>
                  </w:r>
                  <w:r>
                    <w:rPr>
                      <w:b/>
                      <w:sz w:val="28"/>
                    </w:rPr>
                    <w:t> и только в случае наличия показаний.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after="0"/>
        <w:rPr>
          <w:sz w:val="10"/>
        </w:rPr>
        <w:sectPr>
          <w:headerReference w:type="default" r:id="rId7"/>
          <w:pgSz w:w="11910" w:h="16840"/>
          <w:pgMar w:header="729" w:footer="1027" w:top="1680" w:bottom="1220" w:left="1020" w:right="420"/>
        </w:sectPr>
      </w:pPr>
    </w:p>
    <w:p>
      <w:pPr>
        <w:pStyle w:val="ListParagraph"/>
        <w:numPr>
          <w:ilvl w:val="0"/>
          <w:numId w:val="1"/>
        </w:numPr>
        <w:tabs>
          <w:tab w:pos="1341" w:val="left" w:leader="none"/>
        </w:tabs>
        <w:spacing w:line="259" w:lineRule="auto" w:before="0" w:after="0"/>
        <w:ind w:left="131" w:right="127" w:firstLine="851"/>
        <w:jc w:val="both"/>
        <w:rPr>
          <w:b/>
          <w:sz w:val="28"/>
        </w:rPr>
      </w:pPr>
      <w:r>
        <w:rPr>
          <w:b/>
          <w:sz w:val="28"/>
        </w:rPr>
        <w:t>Если Вы вакцинированы/ревакцинированы против новой коронавирусной инфекции COVID-19 менее 6 месяцев назад или переболели новой коронавирусной инфекцией COVID-19 менее 6 месяцев назад, при</w:t>
      </w:r>
      <w:r>
        <w:rPr>
          <w:b/>
          <w:spacing w:val="-32"/>
          <w:sz w:val="28"/>
        </w:rPr>
        <w:t> </w:t>
      </w:r>
      <w:r>
        <w:rPr>
          <w:b/>
          <w:sz w:val="28"/>
        </w:rPr>
        <w:t>этом:</w:t>
      </w:r>
    </w:p>
    <w:p>
      <w:pPr>
        <w:pStyle w:val="BodyText"/>
        <w:spacing w:before="1"/>
        <w:rPr>
          <w:b/>
          <w:sz w:val="30"/>
        </w:rPr>
      </w:pPr>
    </w:p>
    <w:p>
      <w:pPr>
        <w:pStyle w:val="ListParagraph"/>
        <w:numPr>
          <w:ilvl w:val="0"/>
          <w:numId w:val="5"/>
        </w:numPr>
        <w:tabs>
          <w:tab w:pos="1248" w:val="left" w:leader="none"/>
        </w:tabs>
        <w:spacing w:line="256" w:lineRule="auto" w:before="0" w:after="0"/>
        <w:ind w:left="131" w:right="126" w:firstLine="851"/>
        <w:jc w:val="left"/>
        <w:rPr>
          <w:b/>
          <w:sz w:val="28"/>
        </w:rPr>
      </w:pPr>
      <w:r>
        <w:rPr>
          <w:b/>
          <w:sz w:val="28"/>
        </w:rPr>
        <w:t>у Вас положительный мазок на SARS-CoV-2 (новая коронавирусная инфекция COVID-19) и отсутствуют симптомы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заболевания;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ListParagraph"/>
        <w:numPr>
          <w:ilvl w:val="0"/>
          <w:numId w:val="5"/>
        </w:numPr>
        <w:tabs>
          <w:tab w:pos="1193" w:val="left" w:leader="none"/>
        </w:tabs>
        <w:spacing w:line="240" w:lineRule="auto" w:before="0" w:after="0"/>
        <w:ind w:left="1192" w:right="0" w:hanging="210"/>
        <w:jc w:val="left"/>
        <w:rPr>
          <w:b/>
          <w:sz w:val="28"/>
        </w:rPr>
      </w:pPr>
      <w:r>
        <w:rPr>
          <w:b/>
          <w:sz w:val="28"/>
        </w:rPr>
        <w:t>Вы относитесь к группе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риска:</w:t>
      </w:r>
    </w:p>
    <w:p>
      <w:pPr>
        <w:pStyle w:val="ListParagraph"/>
        <w:numPr>
          <w:ilvl w:val="0"/>
          <w:numId w:val="2"/>
        </w:numPr>
        <w:tabs>
          <w:tab w:pos="1547" w:val="left" w:leader="none"/>
          <w:tab w:pos="1548" w:val="left" w:leader="none"/>
        </w:tabs>
        <w:spacing w:line="240" w:lineRule="auto" w:before="24" w:after="0"/>
        <w:ind w:left="1547" w:right="0" w:hanging="565"/>
        <w:jc w:val="left"/>
        <w:rPr>
          <w:b/>
          <w:sz w:val="28"/>
        </w:rPr>
      </w:pPr>
      <w:r>
        <w:rPr>
          <w:b/>
          <w:sz w:val="28"/>
        </w:rPr>
        <w:t>возраст 60 лет 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старше;</w:t>
      </w:r>
    </w:p>
    <w:p>
      <w:pPr>
        <w:pStyle w:val="ListParagraph"/>
        <w:numPr>
          <w:ilvl w:val="0"/>
          <w:numId w:val="2"/>
        </w:numPr>
        <w:tabs>
          <w:tab w:pos="1548" w:val="left" w:leader="none"/>
        </w:tabs>
        <w:spacing w:line="249" w:lineRule="auto" w:before="4" w:after="0"/>
        <w:ind w:left="131" w:right="127" w:firstLine="851"/>
        <w:jc w:val="both"/>
        <w:rPr>
          <w:b/>
          <w:sz w:val="28"/>
        </w:rPr>
      </w:pPr>
      <w:r>
        <w:rPr>
          <w:b/>
          <w:sz w:val="28"/>
        </w:rPr>
        <w:t>у Вас есть хронические заболевания (сахарный диабет, сердечно- сосудистые заболевания, онкологические заболевания, хронические заболеваниям почек и печени, иммунодефицитные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состояния);</w:t>
      </w:r>
    </w:p>
    <w:p>
      <w:pPr>
        <w:pStyle w:val="ListParagraph"/>
        <w:numPr>
          <w:ilvl w:val="0"/>
          <w:numId w:val="2"/>
        </w:numPr>
        <w:tabs>
          <w:tab w:pos="1547" w:val="left" w:leader="none"/>
          <w:tab w:pos="1548" w:val="left" w:leader="none"/>
        </w:tabs>
        <w:spacing w:line="240" w:lineRule="auto" w:before="14" w:after="0"/>
        <w:ind w:left="1547" w:right="0" w:hanging="565"/>
        <w:jc w:val="left"/>
        <w:rPr>
          <w:b/>
          <w:sz w:val="28"/>
        </w:rPr>
      </w:pPr>
      <w:r>
        <w:rPr>
          <w:b/>
          <w:sz w:val="28"/>
        </w:rPr>
        <w:t>у Вас есть избыточный вес.</w:t>
      </w:r>
    </w:p>
    <w:p>
      <w:pPr>
        <w:pStyle w:val="BodyText"/>
        <w:spacing w:before="5"/>
        <w:rPr>
          <w:b/>
          <w:sz w:val="30"/>
        </w:rPr>
      </w:pPr>
    </w:p>
    <w:p>
      <w:pPr>
        <w:spacing w:before="1"/>
        <w:ind w:left="982" w:right="0" w:firstLine="0"/>
        <w:jc w:val="left"/>
        <w:rPr>
          <w:b/>
          <w:sz w:val="28"/>
        </w:rPr>
      </w:pPr>
      <w:r>
        <w:rPr>
          <w:b/>
          <w:sz w:val="28"/>
        </w:rPr>
        <w:t>Ваши действия: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1" w:after="0"/>
        <w:ind w:left="1265" w:right="0" w:hanging="284"/>
        <w:jc w:val="left"/>
        <w:rPr>
          <w:sz w:val="28"/>
        </w:rPr>
      </w:pPr>
      <w:r>
        <w:rPr>
          <w:sz w:val="28"/>
        </w:rPr>
        <w:t>Оставайтесь</w:t>
      </w:r>
      <w:r>
        <w:rPr>
          <w:spacing w:val="-1"/>
          <w:sz w:val="28"/>
        </w:rPr>
        <w:t> </w:t>
      </w:r>
      <w:r>
        <w:rPr>
          <w:sz w:val="28"/>
        </w:rPr>
        <w:t>дома.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46" w:after="0"/>
        <w:ind w:left="131" w:right="127" w:firstLine="850"/>
        <w:jc w:val="both"/>
        <w:rPr>
          <w:sz w:val="28"/>
        </w:rPr>
      </w:pPr>
      <w:r>
        <w:rPr>
          <w:sz w:val="28"/>
        </w:rPr>
        <w:t>Если Вы проживаете не один в квартире/доме, по возможности изолируйтесь в отдельной комнате, избегайте тесных контактов с домочадцами, носите маску при выходе из комнаты, маски или респираторы должны носить все домочадцы.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10" w:after="0"/>
        <w:ind w:left="1265" w:right="0" w:hanging="284"/>
        <w:jc w:val="left"/>
        <w:rPr>
          <w:sz w:val="28"/>
        </w:rPr>
      </w:pPr>
      <w:r>
        <w:rPr>
          <w:sz w:val="28"/>
        </w:rPr>
        <w:t>Проветривайте помещения (регулярно, 1 раз в 3</w:t>
      </w:r>
      <w:r>
        <w:rPr>
          <w:spacing w:val="-6"/>
          <w:sz w:val="28"/>
        </w:rPr>
        <w:t> </w:t>
      </w:r>
      <w:r>
        <w:rPr>
          <w:sz w:val="28"/>
        </w:rPr>
        <w:t>часа).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46" w:after="0"/>
        <w:ind w:left="131" w:right="126" w:firstLine="850"/>
        <w:jc w:val="left"/>
        <w:rPr>
          <w:sz w:val="28"/>
        </w:rPr>
      </w:pPr>
      <w:r>
        <w:rPr>
          <w:sz w:val="28"/>
        </w:rPr>
        <w:t>Соблюдайте питьевой режим (не менее 2 литров в сутки при повышенной температуре</w:t>
      </w:r>
      <w:r>
        <w:rPr>
          <w:spacing w:val="-1"/>
          <w:sz w:val="28"/>
        </w:rPr>
        <w:t> </w:t>
      </w:r>
      <w:r>
        <w:rPr>
          <w:sz w:val="28"/>
        </w:rPr>
        <w:t>тела).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" w:after="0"/>
        <w:ind w:left="1265" w:right="0" w:hanging="284"/>
        <w:jc w:val="left"/>
        <w:rPr>
          <w:sz w:val="28"/>
        </w:rPr>
      </w:pPr>
      <w:r>
        <w:rPr>
          <w:sz w:val="28"/>
        </w:rPr>
        <w:t>Измеряйте температуру тела не реже 3 раз в</w:t>
      </w:r>
      <w:r>
        <w:rPr>
          <w:spacing w:val="-5"/>
          <w:sz w:val="28"/>
        </w:rPr>
        <w:t> </w:t>
      </w:r>
      <w:r>
        <w:rPr>
          <w:sz w:val="28"/>
        </w:rPr>
        <w:t>сутки.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68" w:lineRule="auto" w:before="46" w:after="0"/>
        <w:ind w:left="131" w:right="127" w:firstLine="850"/>
        <w:jc w:val="left"/>
        <w:rPr>
          <w:sz w:val="28"/>
        </w:rPr>
      </w:pPr>
      <w:r>
        <w:rPr>
          <w:sz w:val="28"/>
        </w:rPr>
        <w:t>При возможности измеряйте сатурацию пульсоксиметром 2 раза в день (нормальные показатели пульсоксиметрии – не ниже</w:t>
      </w:r>
      <w:r>
        <w:rPr>
          <w:spacing w:val="-6"/>
          <w:sz w:val="28"/>
        </w:rPr>
        <w:t> </w:t>
      </w:r>
      <w:r>
        <w:rPr>
          <w:sz w:val="28"/>
        </w:rPr>
        <w:t>95-96%).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1" w:lineRule="auto" w:before="18" w:after="0"/>
        <w:ind w:left="131" w:right="126" w:firstLine="850"/>
        <w:jc w:val="both"/>
        <w:rPr>
          <w:sz w:val="28"/>
        </w:rPr>
      </w:pPr>
      <w:r>
        <w:rPr>
          <w:sz w:val="28"/>
        </w:rPr>
        <w:t>Возможно использование противовирусных препаратов, капли или спрей в нос (</w:t>
      </w:r>
      <w:r>
        <w:rPr>
          <w:i/>
          <w:sz w:val="28"/>
        </w:rPr>
        <w:t>например, содержащие интерферон-альфа</w:t>
      </w:r>
      <w:r>
        <w:rPr>
          <w:sz w:val="28"/>
        </w:rPr>
        <w:t>), беременным только по назначению врача.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56" w:lineRule="auto" w:before="13" w:after="0"/>
        <w:ind w:left="131" w:right="126" w:firstLine="850"/>
        <w:jc w:val="left"/>
        <w:rPr>
          <w:sz w:val="28"/>
        </w:rPr>
      </w:pPr>
      <w:r>
        <w:rPr>
          <w:sz w:val="28"/>
        </w:rPr>
        <w:t>При насморке и заложенности носа можно использовать солевые растворы, в том числе на основе морской</w:t>
      </w:r>
      <w:r>
        <w:rPr>
          <w:spacing w:val="-2"/>
          <w:sz w:val="28"/>
        </w:rPr>
        <w:t> </w:t>
      </w:r>
      <w:r>
        <w:rPr>
          <w:sz w:val="28"/>
        </w:rPr>
        <w:t>воды.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  <w:tab w:pos="2917" w:val="left" w:leader="none"/>
          <w:tab w:pos="4176" w:val="left" w:leader="none"/>
          <w:tab w:pos="4932" w:val="left" w:leader="none"/>
          <w:tab w:pos="5819" w:val="left" w:leader="none"/>
          <w:tab w:pos="7348" w:val="left" w:leader="none"/>
          <w:tab w:pos="7889" w:val="left" w:leader="none"/>
          <w:tab w:pos="9523" w:val="left" w:leader="none"/>
        </w:tabs>
        <w:spacing w:line="268" w:lineRule="auto" w:before="3" w:after="0"/>
        <w:ind w:left="131" w:right="129" w:firstLine="850"/>
        <w:jc w:val="left"/>
        <w:rPr>
          <w:sz w:val="28"/>
        </w:rPr>
      </w:pPr>
      <w:r>
        <w:rPr>
          <w:sz w:val="28"/>
        </w:rPr>
        <w:t>Препараты,</w:t>
        <w:tab/>
        <w:t>которые</w:t>
        <w:tab/>
        <w:t>Вам</w:t>
        <w:tab/>
        <w:t>были</w:t>
        <w:tab/>
        <w:t>назначены</w:t>
        <w:tab/>
        <w:t>на</w:t>
        <w:tab/>
        <w:t>регулярной</w:t>
        <w:tab/>
      </w:r>
      <w:r>
        <w:rPr>
          <w:spacing w:val="-3"/>
          <w:sz w:val="28"/>
        </w:rPr>
        <w:t>основе </w:t>
      </w:r>
      <w:r>
        <w:rPr>
          <w:sz w:val="28"/>
        </w:rPr>
        <w:t>необходимо </w:t>
      </w:r>
      <w:r>
        <w:rPr>
          <w:b/>
          <w:sz w:val="28"/>
        </w:rPr>
        <w:t>продолжить </w:t>
      </w:r>
      <w:r>
        <w:rPr>
          <w:sz w:val="28"/>
        </w:rPr>
        <w:t>принимать в той же</w:t>
      </w:r>
      <w:r>
        <w:rPr>
          <w:spacing w:val="-2"/>
          <w:sz w:val="28"/>
        </w:rPr>
        <w:t> </w:t>
      </w:r>
      <w:r>
        <w:rPr>
          <w:sz w:val="28"/>
        </w:rPr>
        <w:t>дозировке.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19" w:after="0"/>
        <w:ind w:left="1265" w:right="0" w:hanging="284"/>
        <w:jc w:val="left"/>
        <w:rPr>
          <w:sz w:val="28"/>
        </w:rPr>
      </w:pPr>
      <w:r>
        <w:rPr>
          <w:sz w:val="28"/>
        </w:rPr>
        <w:t>Лечение Вам назначит медицинский</w:t>
      </w:r>
      <w:r>
        <w:rPr>
          <w:spacing w:val="-1"/>
          <w:sz w:val="28"/>
        </w:rPr>
        <w:t> </w:t>
      </w:r>
      <w:r>
        <w:rPr>
          <w:sz w:val="28"/>
        </w:rPr>
        <w:t>работник.</w:t>
      </w:r>
    </w:p>
    <w:p>
      <w:pPr>
        <w:pStyle w:val="BodyText"/>
        <w:spacing w:before="1"/>
        <w:rPr>
          <w:sz w:val="36"/>
        </w:rPr>
      </w:pPr>
    </w:p>
    <w:p>
      <w:pPr>
        <w:tabs>
          <w:tab w:pos="2832" w:val="left" w:leader="none"/>
          <w:tab w:pos="4235" w:val="left" w:leader="none"/>
          <w:tab w:pos="5888" w:val="left" w:leader="none"/>
          <w:tab w:pos="6233" w:val="left" w:leader="none"/>
          <w:tab w:pos="8003" w:val="left" w:leader="none"/>
          <w:tab w:pos="8351" w:val="left" w:leader="none"/>
          <w:tab w:pos="9976" w:val="left" w:leader="none"/>
        </w:tabs>
        <w:spacing w:line="276" w:lineRule="auto" w:before="0"/>
        <w:ind w:left="851" w:right="126" w:firstLine="0"/>
        <w:jc w:val="left"/>
        <w:rPr>
          <w:i/>
          <w:sz w:val="24"/>
        </w:rPr>
      </w:pPr>
      <w:r>
        <w:rPr>
          <w:i/>
          <w:sz w:val="24"/>
        </w:rPr>
        <w:t>*Лекарственные</w:t>
        <w:tab/>
        <w:t>препараты</w:t>
        <w:tab/>
        <w:t>применяются</w:t>
        <w:tab/>
        <w:t>в</w:t>
        <w:tab/>
        <w:t>соответствии</w:t>
        <w:tab/>
        <w:t>с</w:t>
        <w:tab/>
        <w:t>инструкцией,</w:t>
        <w:tab/>
      </w:r>
      <w:r>
        <w:rPr>
          <w:i/>
          <w:spacing w:val="-6"/>
          <w:sz w:val="24"/>
        </w:rPr>
        <w:t>при </w:t>
      </w:r>
      <w:r>
        <w:rPr>
          <w:i/>
          <w:sz w:val="24"/>
        </w:rPr>
        <w:t>отсутствии противопоказаний к их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применению.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729" w:footer="1027" w:top="1680" w:bottom="1220" w:left="1020" w:right="420"/>
        </w:sectPr>
      </w:pPr>
    </w:p>
    <w:p>
      <w:pPr>
        <w:pStyle w:val="Heading2"/>
        <w:spacing w:line="320" w:lineRule="exact"/>
        <w:rPr>
          <w:i/>
        </w:rPr>
      </w:pPr>
      <w:r>
        <w:rPr>
          <w:i/>
        </w:rPr>
        <w:t>! При появлении симптомов ОРВИ: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51" w:after="0"/>
        <w:ind w:left="1547" w:right="0" w:hanging="566"/>
        <w:jc w:val="left"/>
        <w:rPr>
          <w:sz w:val="28"/>
        </w:rPr>
      </w:pPr>
      <w:r>
        <w:rPr>
          <w:sz w:val="28"/>
        </w:rPr>
        <w:t>кашель;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51" w:after="0"/>
        <w:ind w:left="1547" w:right="0" w:hanging="566"/>
        <w:jc w:val="left"/>
        <w:rPr>
          <w:sz w:val="28"/>
        </w:rPr>
      </w:pPr>
      <w:r>
        <w:rPr>
          <w:sz w:val="28"/>
        </w:rPr>
        <w:t>насморк;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46" w:after="0"/>
        <w:ind w:left="1547" w:right="0" w:hanging="566"/>
        <w:jc w:val="left"/>
        <w:rPr>
          <w:sz w:val="28"/>
        </w:rPr>
      </w:pPr>
      <w:r>
        <w:rPr>
          <w:sz w:val="28"/>
        </w:rPr>
        <w:t>першение или боль в</w:t>
      </w:r>
      <w:r>
        <w:rPr>
          <w:spacing w:val="-1"/>
          <w:sz w:val="28"/>
        </w:rPr>
        <w:t> </w:t>
      </w:r>
      <w:r>
        <w:rPr>
          <w:sz w:val="28"/>
        </w:rPr>
        <w:t>горле;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45" w:after="0"/>
        <w:ind w:left="1547" w:right="0" w:hanging="566"/>
        <w:jc w:val="left"/>
        <w:rPr>
          <w:sz w:val="28"/>
        </w:rPr>
      </w:pPr>
      <w:r>
        <w:rPr>
          <w:sz w:val="28"/>
        </w:rPr>
        <w:t>повышение температуры выше 38,0</w:t>
      </w:r>
      <w:r>
        <w:rPr>
          <w:position w:val="10"/>
          <w:sz w:val="18"/>
        </w:rPr>
        <w:t>0</w:t>
      </w:r>
      <w:r>
        <w:rPr>
          <w:sz w:val="28"/>
        </w:rPr>
        <w:t>С.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276" w:lineRule="auto" w:before="1"/>
        <w:ind w:left="131" w:firstLine="851"/>
      </w:pPr>
      <w:r>
        <w:rPr/>
        <w:t>Вам </w:t>
      </w:r>
      <w:r>
        <w:rPr>
          <w:b/>
          <w:u w:val="thick"/>
        </w:rPr>
        <w:t>необходимо</w:t>
      </w:r>
      <w:r>
        <w:rPr>
          <w:b/>
        </w:rPr>
        <w:t> </w:t>
      </w:r>
      <w:r>
        <w:rPr/>
        <w:t>позвонить в call-центр Вашей поликлиники или в единую службу </w:t>
      </w:r>
      <w:r>
        <w:rPr>
          <w:b/>
        </w:rPr>
        <w:t>«122» </w:t>
      </w:r>
      <w:r>
        <w:rPr/>
        <w:t>для дистанционной консультации с медицинским работником.</w:t>
      </w:r>
    </w:p>
    <w:p>
      <w:pPr>
        <w:pStyle w:val="BodyText"/>
        <w:rPr>
          <w:sz w:val="32"/>
        </w:rPr>
      </w:pPr>
    </w:p>
    <w:p>
      <w:pPr>
        <w:pStyle w:val="Heading2"/>
        <w:rPr>
          <w:i/>
        </w:rPr>
      </w:pPr>
      <w:r>
        <w:rPr>
          <w:i/>
        </w:rPr>
        <w:t>! При появлении:</w:t>
      </w: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  <w:tab w:pos="2813" w:val="left" w:leader="none"/>
          <w:tab w:pos="4045" w:val="left" w:leader="none"/>
          <w:tab w:pos="5329" w:val="left" w:leader="none"/>
          <w:tab w:pos="6535" w:val="left" w:leader="none"/>
          <w:tab w:pos="8051" w:val="left" w:leader="none"/>
          <w:tab w:pos="9345" w:val="left" w:leader="none"/>
          <w:tab w:pos="10101" w:val="left" w:leader="none"/>
        </w:tabs>
        <w:spacing w:line="273" w:lineRule="auto" w:before="51" w:after="0"/>
        <w:ind w:left="131" w:right="127" w:firstLine="850"/>
        <w:jc w:val="left"/>
        <w:rPr>
          <w:sz w:val="28"/>
        </w:rPr>
      </w:pPr>
      <w:r>
        <w:rPr>
          <w:b/>
          <w:sz w:val="28"/>
        </w:rPr>
        <w:t>одышки</w:t>
        <w:tab/>
      </w:r>
      <w:r>
        <w:rPr>
          <w:sz w:val="28"/>
        </w:rPr>
        <w:t>(чувство</w:t>
        <w:tab/>
        <w:t>нехватки</w:t>
        <w:tab/>
        <w:t>воздуха,</w:t>
        <w:tab/>
        <w:t>учащенное</w:t>
        <w:tab/>
        <w:t>дыхание,</w:t>
        <w:tab/>
        <w:t>боль</w:t>
        <w:tab/>
      </w:r>
      <w:r>
        <w:rPr>
          <w:spacing w:val="-9"/>
          <w:sz w:val="28"/>
        </w:rPr>
        <w:t>за </w:t>
      </w:r>
      <w:r>
        <w:rPr>
          <w:sz w:val="28"/>
        </w:rPr>
        <w:t>грудиной) и/или снижения уровня сатурации менее</w:t>
      </w:r>
      <w:r>
        <w:rPr>
          <w:spacing w:val="-5"/>
          <w:sz w:val="28"/>
        </w:rPr>
        <w:t> </w:t>
      </w:r>
      <w:r>
        <w:rPr>
          <w:sz w:val="28"/>
        </w:rPr>
        <w:t>94-95%;</w:t>
      </w:r>
    </w:p>
    <w:p>
      <w:pPr>
        <w:pStyle w:val="Heading1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40" w:lineRule="auto" w:before="6" w:after="0"/>
        <w:ind w:left="1547" w:right="0" w:hanging="566"/>
        <w:jc w:val="left"/>
      </w:pPr>
      <w:r>
        <w:rPr/>
        <w:t>повышения температуры выше</w:t>
      </w:r>
      <w:r>
        <w:rPr>
          <w:spacing w:val="-1"/>
        </w:rPr>
        <w:t> </w:t>
      </w:r>
      <w:r>
        <w:rPr/>
        <w:t>38,0</w:t>
      </w:r>
      <w:r>
        <w:rPr>
          <w:position w:val="10"/>
          <w:sz w:val="18"/>
        </w:rPr>
        <w:t>0</w:t>
      </w:r>
      <w:r>
        <w:rPr/>
        <w:t>С.</w:t>
      </w:r>
    </w:p>
    <w:p>
      <w:pPr>
        <w:pStyle w:val="BodyText"/>
        <w:spacing w:before="8"/>
        <w:rPr>
          <w:b/>
          <w:sz w:val="35"/>
        </w:rPr>
      </w:pPr>
    </w:p>
    <w:p>
      <w:pPr>
        <w:spacing w:line="278" w:lineRule="auto" w:before="1"/>
        <w:ind w:left="131" w:right="126" w:firstLine="851"/>
        <w:jc w:val="left"/>
        <w:rPr>
          <w:b/>
          <w:sz w:val="28"/>
        </w:rPr>
      </w:pPr>
      <w:r>
        <w:rPr>
          <w:b/>
          <w:sz w:val="28"/>
          <w:u w:val="thick"/>
        </w:rPr>
        <w:t>Необходимо </w:t>
      </w:r>
      <w:r>
        <w:rPr>
          <w:b/>
          <w:sz w:val="28"/>
        </w:rPr>
        <w:t>позвонить в единую службу «103» для вызова скорой помощи.</w:t>
      </w:r>
    </w:p>
    <w:p>
      <w:pPr>
        <w:pStyle w:val="BodyText"/>
        <w:spacing w:before="11"/>
        <w:rPr>
          <w:b/>
          <w:sz w:val="29"/>
        </w:rPr>
      </w:pPr>
      <w:r>
        <w:rPr/>
        <w:pict>
          <v:shape style="position:absolute;margin-left:56.1506pt;margin-top:18.435585pt;width:513.15pt;height:55.45pt;mso-position-horizontal-relative:page;mso-position-vertical-relative:paragraph;z-index:-952;mso-wrap-distance-left:0;mso-wrap-distance-right:0" type="#_x0000_t202" filled="true" fillcolor="#f7caac" stroked="false">
            <v:textbox inset="0,0,0,0">
              <w:txbxContent>
                <w:p>
                  <w:pPr>
                    <w:spacing w:line="276" w:lineRule="auto" w:before="0"/>
                    <w:ind w:left="28" w:right="24" w:firstLine="851"/>
                    <w:jc w:val="both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ВАЖНО: Не стоит самостоятельно принимать антибиотики. Антибиотики могут быть назначены </w:t>
                  </w:r>
                  <w:r>
                    <w:rPr>
                      <w:b/>
                      <w:sz w:val="28"/>
                      <w:u w:val="thick"/>
                    </w:rPr>
                    <w:t>только медицинским работником</w:t>
                  </w:r>
                  <w:r>
                    <w:rPr>
                      <w:b/>
                      <w:sz w:val="28"/>
                    </w:rPr>
                    <w:t> и только в случае наличия</w:t>
                  </w:r>
                  <w:r>
                    <w:rPr>
                      <w:b/>
                      <w:spacing w:val="-1"/>
                      <w:sz w:val="28"/>
                    </w:rPr>
                    <w:t> </w:t>
                  </w:r>
                  <w:r>
                    <w:rPr>
                      <w:b/>
                      <w:sz w:val="28"/>
                    </w:rPr>
                    <w:t>показаний.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ListParagraph"/>
        <w:numPr>
          <w:ilvl w:val="0"/>
          <w:numId w:val="1"/>
        </w:numPr>
        <w:tabs>
          <w:tab w:pos="1473" w:val="left" w:leader="none"/>
        </w:tabs>
        <w:spacing w:line="276" w:lineRule="auto" w:before="87" w:after="0"/>
        <w:ind w:left="131" w:right="128" w:firstLine="851"/>
        <w:jc w:val="left"/>
        <w:rPr>
          <w:b/>
          <w:sz w:val="28"/>
        </w:rPr>
      </w:pPr>
      <w:r>
        <w:rPr>
          <w:b/>
          <w:sz w:val="28"/>
        </w:rPr>
        <w:t>Если Вы не вакцинированы и не переболели новой коронавирусной инфекцией COVID-19, то:</w:t>
      </w:r>
    </w:p>
    <w:p>
      <w:pPr>
        <w:pStyle w:val="BodyText"/>
        <w:spacing w:before="4"/>
        <w:rPr>
          <w:b/>
          <w:sz w:val="32"/>
        </w:rPr>
      </w:pPr>
    </w:p>
    <w:p>
      <w:pPr>
        <w:pStyle w:val="ListParagraph"/>
        <w:numPr>
          <w:ilvl w:val="0"/>
          <w:numId w:val="3"/>
        </w:numPr>
        <w:tabs>
          <w:tab w:pos="1548" w:val="left" w:leader="none"/>
        </w:tabs>
        <w:spacing w:line="271" w:lineRule="auto" w:before="0" w:after="0"/>
        <w:ind w:left="131" w:right="126" w:firstLine="850"/>
        <w:jc w:val="both"/>
        <w:rPr>
          <w:b/>
          <w:sz w:val="28"/>
        </w:rPr>
      </w:pPr>
      <w:r>
        <w:rPr>
          <w:b/>
          <w:sz w:val="28"/>
        </w:rPr>
        <w:t>при появлении любых симптомов ОРВИ (кашель, насморк, першение или боль в горле, повышение температуры выше 38,0</w:t>
      </w:r>
      <w:r>
        <w:rPr>
          <w:b/>
          <w:position w:val="10"/>
          <w:sz w:val="18"/>
        </w:rPr>
        <w:t>0</w:t>
      </w:r>
      <w:r>
        <w:rPr>
          <w:b/>
          <w:sz w:val="28"/>
        </w:rPr>
        <w:t>С) и вне зависимости от результатов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ПЦР-диагностики</w:t>
      </w:r>
    </w:p>
    <w:p>
      <w:pPr>
        <w:pStyle w:val="BodyText"/>
        <w:spacing w:before="1"/>
        <w:rPr>
          <w:b/>
          <w:sz w:val="33"/>
        </w:rPr>
      </w:pPr>
    </w:p>
    <w:p>
      <w:pPr>
        <w:pStyle w:val="ListParagraph"/>
        <w:numPr>
          <w:ilvl w:val="0"/>
          <w:numId w:val="3"/>
        </w:numPr>
        <w:tabs>
          <w:tab w:pos="1547" w:val="left" w:leader="none"/>
          <w:tab w:pos="1548" w:val="left" w:leader="none"/>
        </w:tabs>
        <w:spacing w:line="268" w:lineRule="auto" w:before="0" w:after="0"/>
        <w:ind w:left="131" w:right="126" w:firstLine="850"/>
        <w:jc w:val="left"/>
        <w:rPr>
          <w:b/>
          <w:sz w:val="28"/>
        </w:rPr>
      </w:pPr>
      <w:r>
        <w:rPr>
          <w:b/>
          <w:sz w:val="28"/>
        </w:rPr>
        <w:t>у Вас положительный мазок на SARS-CoV-2 (новая коронавирусная инфекция COVID-19) вне зависимости от симптомов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заболевания</w:t>
      </w:r>
    </w:p>
    <w:p>
      <w:pPr>
        <w:pStyle w:val="BodyText"/>
        <w:rPr>
          <w:b/>
          <w:sz w:val="33"/>
        </w:rPr>
      </w:pPr>
    </w:p>
    <w:p>
      <w:pPr>
        <w:spacing w:before="0"/>
        <w:ind w:left="982" w:right="0" w:firstLine="0"/>
        <w:jc w:val="left"/>
        <w:rPr>
          <w:b/>
          <w:sz w:val="28"/>
        </w:rPr>
      </w:pPr>
      <w:r>
        <w:rPr>
          <w:b/>
          <w:sz w:val="28"/>
        </w:rPr>
        <w:t>Ваши действия: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2" w:after="0"/>
        <w:ind w:left="1265" w:right="0" w:hanging="284"/>
        <w:jc w:val="left"/>
        <w:rPr>
          <w:sz w:val="28"/>
        </w:rPr>
      </w:pPr>
      <w:r>
        <w:rPr>
          <w:sz w:val="28"/>
        </w:rPr>
        <w:t>Оставайтесь</w:t>
      </w:r>
      <w:r>
        <w:rPr>
          <w:spacing w:val="-1"/>
          <w:sz w:val="28"/>
        </w:rPr>
        <w:t> </w:t>
      </w:r>
      <w:r>
        <w:rPr>
          <w:sz w:val="28"/>
        </w:rPr>
        <w:t>дома.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68" w:lineRule="auto" w:before="50" w:after="0"/>
        <w:ind w:left="131" w:right="127" w:firstLine="850"/>
        <w:jc w:val="left"/>
        <w:rPr>
          <w:sz w:val="28"/>
        </w:rPr>
      </w:pPr>
      <w:r>
        <w:rPr>
          <w:sz w:val="28"/>
        </w:rPr>
        <w:t>Необходимо позвонить в единую службу </w:t>
      </w:r>
      <w:r>
        <w:rPr>
          <w:b/>
          <w:sz w:val="28"/>
        </w:rPr>
        <w:t>«122» </w:t>
      </w:r>
      <w:r>
        <w:rPr>
          <w:sz w:val="28"/>
        </w:rPr>
        <w:t>или в call-центр Вашей поликлиники для дистанционной консультации с медицинским</w:t>
      </w:r>
      <w:r>
        <w:rPr>
          <w:spacing w:val="-11"/>
          <w:sz w:val="28"/>
        </w:rPr>
        <w:t> </w:t>
      </w:r>
      <w:r>
        <w:rPr>
          <w:sz w:val="28"/>
        </w:rPr>
        <w:t>работником.</w:t>
      </w:r>
    </w:p>
    <w:p>
      <w:pPr>
        <w:spacing w:after="0" w:line="268" w:lineRule="auto"/>
        <w:jc w:val="left"/>
        <w:rPr>
          <w:sz w:val="28"/>
        </w:rPr>
        <w:sectPr>
          <w:pgSz w:w="11910" w:h="16840"/>
          <w:pgMar w:header="729" w:footer="1027" w:top="1680" w:bottom="1220" w:left="1020" w:right="420"/>
        </w:sectPr>
      </w:pP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1" w:after="0"/>
        <w:ind w:left="131" w:right="124" w:firstLine="850"/>
        <w:jc w:val="left"/>
        <w:rPr>
          <w:b/>
          <w:sz w:val="28"/>
        </w:rPr>
      </w:pPr>
      <w:r>
        <w:rPr>
          <w:sz w:val="28"/>
        </w:rPr>
        <w:t>В случае ухудшения состояния необходимо позвонить в службу скорой помощи по номеру </w:t>
      </w:r>
      <w:r>
        <w:rPr>
          <w:b/>
          <w:sz w:val="28"/>
        </w:rPr>
        <w:t>«103».</w:t>
      </w:r>
    </w:p>
    <w:p>
      <w:pPr>
        <w:pStyle w:val="BodyText"/>
        <w:spacing w:before="8"/>
        <w:rPr>
          <w:b/>
          <w:sz w:val="24"/>
        </w:rPr>
      </w:pPr>
    </w:p>
    <w:p>
      <w:pPr>
        <w:pStyle w:val="Heading1"/>
        <w:tabs>
          <w:tab w:pos="982" w:val="left" w:leader="none"/>
          <w:tab w:pos="10365" w:val="left" w:leader="none"/>
        </w:tabs>
        <w:spacing w:before="87"/>
        <w:ind w:left="103" w:firstLine="0"/>
      </w:pPr>
      <w:r>
        <w:rPr>
          <w:b w:val="0"/>
          <w:w w:val="99"/>
          <w:shd w:fill="FFF2CC" w:color="auto" w:val="clear"/>
        </w:rPr>
        <w:t> </w:t>
      </w:r>
      <w:r>
        <w:rPr>
          <w:b w:val="0"/>
          <w:shd w:fill="FFF2CC" w:color="auto" w:val="clear"/>
        </w:rPr>
        <w:tab/>
      </w:r>
      <w:r>
        <w:rPr>
          <w:shd w:fill="FFF2CC" w:color="auto" w:val="clear"/>
        </w:rPr>
        <w:t>Что делать, если заболел</w:t>
      </w:r>
      <w:r>
        <w:rPr>
          <w:spacing w:val="-23"/>
          <w:shd w:fill="FFF2CC" w:color="auto" w:val="clear"/>
        </w:rPr>
        <w:t> </w:t>
      </w:r>
      <w:r>
        <w:rPr>
          <w:shd w:fill="FFF2CC" w:color="auto" w:val="clear"/>
        </w:rPr>
        <w:t>ребенок?</w:t>
        <w:tab/>
      </w:r>
    </w:p>
    <w:p>
      <w:pPr>
        <w:spacing w:before="48"/>
        <w:ind w:left="982" w:right="0" w:firstLine="0"/>
        <w:jc w:val="left"/>
        <w:rPr>
          <w:b/>
          <w:sz w:val="28"/>
        </w:rPr>
      </w:pPr>
      <w:r>
        <w:rPr>
          <w:b/>
          <w:sz w:val="28"/>
        </w:rPr>
        <w:t>Ваши действия: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40" w:lineRule="auto" w:before="51" w:after="0"/>
        <w:ind w:left="1265" w:right="0" w:hanging="284"/>
        <w:jc w:val="left"/>
        <w:rPr>
          <w:sz w:val="28"/>
        </w:rPr>
      </w:pPr>
      <w:r>
        <w:rPr>
          <w:sz w:val="28"/>
        </w:rPr>
        <w:t>Оставить ребенка дома, не отправлять в детский сад или</w:t>
      </w:r>
      <w:r>
        <w:rPr>
          <w:spacing w:val="-10"/>
          <w:sz w:val="28"/>
        </w:rPr>
        <w:t> </w:t>
      </w:r>
      <w:r>
        <w:rPr>
          <w:sz w:val="28"/>
        </w:rPr>
        <w:t>школу.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68" w:lineRule="auto" w:before="51" w:after="0"/>
        <w:ind w:left="131" w:right="126" w:firstLine="850"/>
        <w:jc w:val="left"/>
        <w:rPr>
          <w:b/>
          <w:sz w:val="28"/>
        </w:rPr>
      </w:pPr>
      <w:r>
        <w:rPr>
          <w:sz w:val="28"/>
        </w:rPr>
        <w:t>Строго выполнять рекомендации медицинских работников по диагностике и лечению заболевания. </w:t>
      </w:r>
      <w:r>
        <w:rPr>
          <w:b/>
          <w:sz w:val="28"/>
        </w:rPr>
        <w:t>Ни в коем случае не заниматься</w:t>
      </w:r>
      <w:r>
        <w:rPr>
          <w:b/>
          <w:spacing w:val="-12"/>
          <w:sz w:val="28"/>
        </w:rPr>
        <w:t> </w:t>
      </w:r>
      <w:r>
        <w:rPr>
          <w:b/>
          <w:sz w:val="28"/>
        </w:rPr>
        <w:t>самолечением.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68" w:lineRule="auto" w:before="14" w:after="0"/>
        <w:ind w:left="131" w:right="127" w:firstLine="850"/>
        <w:jc w:val="left"/>
        <w:rPr>
          <w:sz w:val="28"/>
        </w:rPr>
      </w:pPr>
      <w:r>
        <w:rPr>
          <w:sz w:val="28"/>
        </w:rPr>
        <w:t>Необходимо позвонить в единую службу </w:t>
      </w:r>
      <w:r>
        <w:rPr>
          <w:b/>
          <w:sz w:val="28"/>
        </w:rPr>
        <w:t>«122» </w:t>
      </w:r>
      <w:r>
        <w:rPr>
          <w:sz w:val="28"/>
        </w:rPr>
        <w:t>или в call-центр Вашей поликлиники для дистанционной консультации с медицинским</w:t>
      </w:r>
      <w:r>
        <w:rPr>
          <w:spacing w:val="-13"/>
          <w:sz w:val="28"/>
        </w:rPr>
        <w:t> </w:t>
      </w:r>
      <w:r>
        <w:rPr>
          <w:sz w:val="28"/>
        </w:rPr>
        <w:t>работником.</w:t>
      </w:r>
    </w:p>
    <w:p>
      <w:pPr>
        <w:pStyle w:val="ListParagraph"/>
        <w:numPr>
          <w:ilvl w:val="0"/>
          <w:numId w:val="4"/>
        </w:numPr>
        <w:tabs>
          <w:tab w:pos="1266" w:val="left" w:leader="none"/>
        </w:tabs>
        <w:spacing w:line="273" w:lineRule="auto" w:before="13" w:after="0"/>
        <w:ind w:left="131" w:right="126" w:firstLine="850"/>
        <w:jc w:val="left"/>
        <w:rPr>
          <w:b/>
          <w:sz w:val="28"/>
        </w:rPr>
      </w:pPr>
      <w:r>
        <w:rPr>
          <w:sz w:val="28"/>
        </w:rPr>
        <w:t>В случае ухудшения состояния необходимо позвонить в службу скорой помощи по номеру </w:t>
      </w:r>
      <w:r>
        <w:rPr>
          <w:b/>
          <w:sz w:val="28"/>
        </w:rPr>
        <w:t>«103».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0"/>
        </w:rPr>
      </w:pPr>
      <w:r>
        <w:rPr/>
        <w:pict>
          <v:shape style="position:absolute;margin-left:56.1506pt;margin-top:7.173516pt;width:513.15pt;height:55.45pt;mso-position-horizontal-relative:page;mso-position-vertical-relative:paragraph;z-index:-928;mso-wrap-distance-left:0;mso-wrap-distance-right:0" type="#_x0000_t202" filled="true" fillcolor="#f7caac" stroked="false">
            <v:textbox inset="0,0,0,0">
              <w:txbxContent>
                <w:p>
                  <w:pPr>
                    <w:spacing w:line="276" w:lineRule="auto" w:before="0"/>
                    <w:ind w:left="28" w:right="28" w:firstLine="851"/>
                    <w:jc w:val="both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ВАЖНО: Не стоит самостоятельно лечить ребенка антибиотиками. Антибиотики могут быть назначены </w:t>
                  </w:r>
                  <w:r>
                    <w:rPr>
                      <w:b/>
                      <w:sz w:val="28"/>
                      <w:u w:val="thick"/>
                    </w:rPr>
                    <w:t>только врачом-педиатром</w:t>
                  </w:r>
                  <w:r>
                    <w:rPr>
                      <w:b/>
                      <w:sz w:val="28"/>
                    </w:rPr>
                    <w:t> и только в случае наличия показаний.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3"/>
        </w:rPr>
      </w:pPr>
    </w:p>
    <w:p>
      <w:pPr>
        <w:pStyle w:val="ListParagraph"/>
        <w:numPr>
          <w:ilvl w:val="0"/>
          <w:numId w:val="6"/>
        </w:numPr>
        <w:tabs>
          <w:tab w:pos="312" w:val="left" w:leader="none"/>
        </w:tabs>
        <w:spacing w:line="259" w:lineRule="auto" w:before="1" w:after="0"/>
        <w:ind w:left="131" w:right="527" w:firstLine="0"/>
        <w:jc w:val="left"/>
        <w:rPr>
          <w:i/>
          <w:sz w:val="24"/>
        </w:rPr>
      </w:pPr>
      <w:r>
        <w:rPr>
          <w:i/>
          <w:sz w:val="24"/>
        </w:rPr>
        <w:t>По мере развития заболевания и наблюдения за течением болезни рекомендации могут быть </w:t>
      </w:r>
      <w:r>
        <w:rPr>
          <w:i/>
          <w:sz w:val="24"/>
        </w:rPr>
        <w:t>скорректированы.</w:t>
      </w:r>
    </w:p>
    <w:p>
      <w:pPr>
        <w:pStyle w:val="BodyText"/>
        <w:rPr>
          <w:i/>
          <w:sz w:val="26"/>
        </w:rPr>
      </w:pPr>
    </w:p>
    <w:p>
      <w:pPr>
        <w:pStyle w:val="Heading1"/>
        <w:spacing w:before="229"/>
        <w:ind w:left="982" w:firstLine="0"/>
      </w:pPr>
      <w:r>
        <w:rPr/>
        <w:t>Минздрав России призывает всех граждан:</w:t>
      </w:r>
    </w:p>
    <w:p>
      <w:pPr>
        <w:pStyle w:val="ListParagraph"/>
        <w:numPr>
          <w:ilvl w:val="1"/>
          <w:numId w:val="6"/>
        </w:numPr>
        <w:tabs>
          <w:tab w:pos="1156" w:val="left" w:leader="none"/>
        </w:tabs>
        <w:spacing w:line="276" w:lineRule="auto" w:before="47" w:after="0"/>
        <w:ind w:left="131" w:right="127" w:firstLine="851"/>
        <w:jc w:val="left"/>
        <w:rPr>
          <w:sz w:val="28"/>
        </w:rPr>
      </w:pPr>
      <w:r>
        <w:rPr>
          <w:sz w:val="28"/>
        </w:rPr>
        <w:t>используйте защитные маски или респираторы при нахождении в закрытых помещениях и контактах с другими</w:t>
      </w:r>
      <w:r>
        <w:rPr>
          <w:spacing w:val="-2"/>
          <w:sz w:val="28"/>
        </w:rPr>
        <w:t> </w:t>
      </w:r>
      <w:r>
        <w:rPr>
          <w:sz w:val="28"/>
        </w:rPr>
        <w:t>людьми.</w:t>
      </w:r>
    </w:p>
    <w:p>
      <w:pPr>
        <w:pStyle w:val="ListParagraph"/>
        <w:numPr>
          <w:ilvl w:val="1"/>
          <w:numId w:val="6"/>
        </w:numPr>
        <w:tabs>
          <w:tab w:pos="1147" w:val="left" w:leader="none"/>
        </w:tabs>
        <w:spacing w:line="321" w:lineRule="exact" w:before="0" w:after="0"/>
        <w:ind w:left="1146" w:right="0" w:hanging="164"/>
        <w:jc w:val="left"/>
        <w:rPr>
          <w:sz w:val="28"/>
        </w:rPr>
      </w:pPr>
      <w:r>
        <w:rPr>
          <w:sz w:val="28"/>
        </w:rPr>
        <w:t>тщательно и часто мойте руки и обрабатывайте их</w:t>
      </w:r>
      <w:r>
        <w:rPr>
          <w:spacing w:val="-10"/>
          <w:sz w:val="28"/>
        </w:rPr>
        <w:t> </w:t>
      </w:r>
      <w:r>
        <w:rPr>
          <w:sz w:val="28"/>
        </w:rPr>
        <w:t>антисептиком.</w:t>
      </w:r>
    </w:p>
    <w:p>
      <w:pPr>
        <w:pStyle w:val="ListParagraph"/>
        <w:numPr>
          <w:ilvl w:val="1"/>
          <w:numId w:val="6"/>
        </w:numPr>
        <w:tabs>
          <w:tab w:pos="1203" w:val="left" w:leader="none"/>
        </w:tabs>
        <w:spacing w:line="278" w:lineRule="auto" w:before="48" w:after="0"/>
        <w:ind w:left="131" w:right="126" w:firstLine="851"/>
        <w:jc w:val="both"/>
        <w:rPr>
          <w:sz w:val="28"/>
        </w:rPr>
      </w:pPr>
      <w:r>
        <w:rPr>
          <w:sz w:val="28"/>
        </w:rPr>
        <w:t>по возможности минимизируйте посещения мест с большим скоплением людей, а в случае, если избежать этого невозможно, соблюдайте дистанцию 1,5-2 метра.</w:t>
      </w:r>
    </w:p>
    <w:p>
      <w:pPr>
        <w:pStyle w:val="BodyText"/>
        <w:spacing w:line="315" w:lineRule="exact"/>
        <w:ind w:left="982"/>
      </w:pPr>
      <w:r>
        <w:rPr/>
        <w:t>Эти простые профилактические меры снизят риск заражения.</w:t>
      </w:r>
    </w:p>
    <w:p>
      <w:pPr>
        <w:pStyle w:val="BodyText"/>
        <w:spacing w:line="276" w:lineRule="auto" w:before="47"/>
        <w:ind w:left="131" w:firstLine="851"/>
      </w:pPr>
      <w:r>
        <w:rPr/>
        <w:t>Также напоминаем о необходимости пройти вакцинацию и своевременную ревакцинацию от коронавируса.</w:t>
      </w:r>
    </w:p>
    <w:sectPr>
      <w:pgSz w:w="11910" w:h="16840"/>
      <w:pgMar w:header="729" w:footer="1027" w:top="1680" w:bottom="1220" w:left="10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CC"/>
    <w:family w:val="swiss"/>
    <w:pitch w:val="variable"/>
  </w:font>
  <w:font w:name="Courier New">
    <w:altName w:val="Courier New"/>
    <w:charset w:val="CC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60.265503pt;margin-top:779.51886pt;width:9.6pt;height:15.5pt;mso-position-horizontal-relative:page;mso-position-vertical-relative:page;z-index:-5392" type="#_x0000_t202" filled="false" stroked="false">
          <v:textbox inset="0,0,0,0">
            <w:txbxContent>
              <w:p>
                <w:pPr>
                  <w:spacing w:before="20"/>
                  <w:ind w:left="4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430087">
          <wp:simplePos x="0" y="0"/>
          <wp:positionH relativeFrom="page">
            <wp:posOffset>732669</wp:posOffset>
          </wp:positionH>
          <wp:positionV relativeFrom="page">
            <wp:posOffset>463176</wp:posOffset>
          </wp:positionV>
          <wp:extent cx="1998979" cy="609600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98979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0"/>
      <w:numFmt w:val="bullet"/>
      <w:lvlText w:val="*"/>
      <w:lvlJc w:val="left"/>
      <w:pPr>
        <w:ind w:left="131" w:hanging="180"/>
      </w:pPr>
      <w:rPr>
        <w:rFonts w:hint="default" w:ascii="Times New Roman" w:hAnsi="Times New Roman" w:eastAsia="Times New Roman" w:cs="Times New Roman"/>
        <w:i/>
        <w:spacing w:val="-1"/>
        <w:w w:val="100"/>
        <w:sz w:val="24"/>
        <w:szCs w:val="24"/>
      </w:rPr>
    </w:lvl>
    <w:lvl w:ilvl="1">
      <w:start w:val="0"/>
      <w:numFmt w:val="bullet"/>
      <w:lvlText w:val="-"/>
      <w:lvlJc w:val="left"/>
      <w:pPr>
        <w:ind w:left="131" w:hanging="174"/>
      </w:pPr>
      <w:rPr>
        <w:rFonts w:hint="default" w:ascii="Times New Roman" w:hAnsi="Times New Roman" w:eastAsia="Times New Roman" w:cs="Times New Roman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2205" w:hanging="1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1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1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1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1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1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174"/>
      </w:pPr>
      <w:rPr>
        <w:rFonts w:hint="default"/>
      </w:rPr>
    </w:lvl>
  </w:abstractNum>
  <w:abstractNum w:abstractNumId="4">
    <w:multiLevelType w:val="hybridMultilevel"/>
    <w:lvl w:ilvl="0">
      <w:start w:val="0"/>
      <w:numFmt w:val="bullet"/>
      <w:lvlText w:val="–"/>
      <w:lvlJc w:val="left"/>
      <w:pPr>
        <w:ind w:left="131" w:hanging="265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17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5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265"/>
      </w:pPr>
      <w:rPr>
        <w:rFonts w:hint="default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131" w:hanging="285"/>
      </w:pPr>
      <w:rPr>
        <w:rFonts w:hint="default" w:ascii="Symbol" w:hAnsi="Symbol" w:eastAsia="Symbol" w:cs="Symbol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172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285"/>
      </w:pPr>
      <w:rPr>
        <w:rFonts w:hint="default"/>
      </w:rPr>
    </w:lvl>
  </w:abstractNum>
  <w:abstractNum w:abstractNumId="2">
    <w:multiLevelType w:val="hybridMultilevel"/>
    <w:lvl w:ilvl="0">
      <w:start w:val="0"/>
      <w:numFmt w:val="bullet"/>
      <w:lvlText w:val=""/>
      <w:lvlJc w:val="left"/>
      <w:pPr>
        <w:ind w:left="131" w:hanging="567"/>
      </w:pPr>
      <w:rPr>
        <w:rFonts w:hint="default" w:ascii="Symbol" w:hAnsi="Symbol" w:eastAsia="Symbol" w:cs="Symbol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172" w:hanging="5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5" w:hanging="5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5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5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5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5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5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567"/>
      </w:pPr>
      <w:rPr>
        <w:rFonts w:hint="default"/>
      </w:rPr>
    </w:lvl>
  </w:abstractNum>
  <w:abstractNum w:abstractNumId="1">
    <w:multiLevelType w:val="hybridMultilevel"/>
    <w:lvl w:ilvl="0">
      <w:start w:val="0"/>
      <w:numFmt w:val="bullet"/>
      <w:lvlText w:val="o"/>
      <w:lvlJc w:val="left"/>
      <w:pPr>
        <w:ind w:left="131" w:hanging="565"/>
      </w:pPr>
      <w:rPr>
        <w:rFonts w:hint="default" w:ascii="Courier New" w:hAnsi="Courier New" w:eastAsia="Courier New" w:cs="Courier New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172" w:hanging="5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5" w:hanging="5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5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5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5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5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5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565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31" w:hanging="24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172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5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7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2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5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67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0" w:hanging="249"/>
      </w:pPr>
      <w:rPr>
        <w:rFonts w:hint="default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</w:rPr>
  </w:style>
  <w:style w:styleId="Heading1" w:type="paragraph">
    <w:name w:val="Heading 1"/>
    <w:basedOn w:val="Normal"/>
    <w:uiPriority w:val="1"/>
    <w:qFormat/>
    <w:pPr>
      <w:ind w:left="131" w:firstLine="851"/>
      <w:outlineLvl w:val="1"/>
    </w:pPr>
    <w:rPr>
      <w:rFonts w:ascii="Times New Roman" w:hAnsi="Times New Roman" w:eastAsia="Times New Roman" w:cs="Times New Roman"/>
      <w:b/>
      <w:bCs/>
      <w:sz w:val="28"/>
      <w:szCs w:val="28"/>
    </w:rPr>
  </w:style>
  <w:style w:styleId="Heading2" w:type="paragraph">
    <w:name w:val="Heading 2"/>
    <w:basedOn w:val="Normal"/>
    <w:uiPriority w:val="1"/>
    <w:qFormat/>
    <w:pPr>
      <w:ind w:left="982"/>
      <w:outlineLvl w:val="2"/>
    </w:pPr>
    <w:rPr>
      <w:rFonts w:ascii="Times New Roman" w:hAnsi="Times New Roman" w:eastAsia="Times New Roman" w:cs="Times New Roman"/>
      <w:b/>
      <w:bCs/>
      <w:i/>
      <w:sz w:val="28"/>
      <w:szCs w:val="28"/>
    </w:rPr>
  </w:style>
  <w:style w:styleId="ListParagraph" w:type="paragraph">
    <w:name w:val="List Paragraph"/>
    <w:basedOn w:val="Normal"/>
    <w:uiPriority w:val="1"/>
    <w:qFormat/>
    <w:pPr>
      <w:spacing w:before="51"/>
      <w:ind w:left="131" w:firstLine="850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dc:title>Памятка амбулаторное лечение КИ ОРВИ 25 01 2022</dc:title>
  <dcterms:created xsi:type="dcterms:W3CDTF">2022-01-26T09:27:22Z</dcterms:created>
  <dcterms:modified xsi:type="dcterms:W3CDTF">2022-01-26T09:27:22Z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Word</vt:lpwstr>
  </property>
  <property fmtid="{D5CDD505-2E9C-101B-9397-08002B2CF9AE}" pid="4" name="LastSaved">
    <vt:filetime>2022-01-26T00:00:00Z</vt:filetime>
  </property>
</Properties>
</file>